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標楷體" w:hAnsi="標楷體" w:eastAsia="標楷體"/>
          <w:sz w:val="28"/>
        </w:rPr>
      </w:pPr>
      <w:r>
        <w:rPr>
          <w:rFonts w:ascii="標楷體" w:hAnsi="標楷體" w:eastAsia="標楷體"/>
          <w:sz w:val="28"/>
        </w:rPr>
        <w:t>11</w:t>
      </w:r>
      <w:r>
        <w:rPr>
          <w:rFonts w:hint="eastAsia" w:ascii="標楷體" w:hAnsi="標楷體" w:eastAsia="標楷體"/>
          <w:sz w:val="28"/>
        </w:rPr>
        <w:t>1學年度第二學期教育學系研究學會第一次幹部會議</w:t>
      </w:r>
      <w:r>
        <w:rPr>
          <w:rFonts w:hint="eastAsia" w:ascii="標楷體" w:hAnsi="標楷體" w:eastAsia="標楷體"/>
          <w:sz w:val="28"/>
          <w:lang w:eastAsia="zh-TW"/>
        </w:rPr>
        <w:t>紀錄</w:t>
      </w:r>
    </w:p>
    <w:p>
      <w:pPr>
        <w:jc w:val="center"/>
        <w:rPr>
          <w:rFonts w:ascii="標楷體" w:hAnsi="標楷體" w:eastAsia="標楷體"/>
          <w:color w:val="FF6600"/>
        </w:rPr>
      </w:pPr>
      <w:r>
        <w:rPr>
          <w:rFonts w:hint="eastAsia" w:ascii="標楷體" w:hAnsi="標楷體" w:eastAsia="標楷體"/>
        </w:rPr>
        <w:t>時間:20</w:t>
      </w:r>
      <w:r>
        <w:rPr>
          <w:rFonts w:ascii="標楷體" w:hAnsi="標楷體" w:eastAsia="標楷體"/>
        </w:rPr>
        <w:t>2</w:t>
      </w:r>
      <w:r>
        <w:rPr>
          <w:rFonts w:hint="eastAsia" w:ascii="標楷體" w:hAnsi="標楷體" w:eastAsia="標楷體"/>
          <w:lang w:val="en-US" w:eastAsia="zh-TW"/>
        </w:rPr>
        <w:t>3</w:t>
      </w:r>
      <w:r>
        <w:rPr>
          <w:rFonts w:hint="eastAsia" w:ascii="標楷體" w:hAnsi="標楷體" w:eastAsia="標楷體"/>
        </w:rPr>
        <w:t>/02/14 12:</w:t>
      </w:r>
      <w:r>
        <w:rPr>
          <w:rFonts w:ascii="標楷體" w:hAnsi="標楷體" w:eastAsia="標楷體"/>
        </w:rPr>
        <w:t>1</w:t>
      </w:r>
      <w:r>
        <w:rPr>
          <w:rFonts w:hint="eastAsia" w:ascii="標楷體" w:hAnsi="標楷體" w:eastAsia="標楷體"/>
        </w:rPr>
        <w:t>0-13：20</w:t>
      </w:r>
    </w:p>
    <w:p>
      <w:pPr>
        <w:jc w:val="center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地點:教育大樓13</w:t>
      </w:r>
      <w:r>
        <w:rPr>
          <w:rFonts w:ascii="標楷體" w:hAnsi="標楷體" w:eastAsia="標楷體"/>
        </w:rPr>
        <w:t>10</w:t>
      </w:r>
    </w:p>
    <w:p>
      <w:pPr>
        <w:pStyle w:val="5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應到人數:12人</w:t>
      </w:r>
    </w:p>
    <w:p>
      <w:pPr>
        <w:pStyle w:val="5"/>
        <w:numPr>
          <w:ilvl w:val="0"/>
          <w:numId w:val="1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應到人員名單:</w:t>
      </w:r>
    </w:p>
    <w:p>
      <w:pPr>
        <w:pStyle w:val="5"/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指導教授：張炳煌老師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會長：李昀蓁</w:t>
      </w:r>
    </w:p>
    <w:p>
      <w:pPr>
        <w:ind w:left="480" w:leftChars="20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/>
        </w:rPr>
        <w:t>副會長</w:t>
      </w:r>
      <w:r>
        <w:rPr>
          <w:rFonts w:hint="eastAsia" w:ascii="標楷體" w:hAnsi="標楷體" w:eastAsia="標楷體" w:cs="標楷體"/>
        </w:rPr>
        <w:t>：詹馥綾</w:t>
      </w:r>
    </w:p>
    <w:p>
      <w:pPr>
        <w:ind w:left="480" w:leftChars="20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學術股長：</w:t>
      </w:r>
      <w:r>
        <w:rPr>
          <w:rFonts w:hint="eastAsia" w:ascii="標楷體" w:hAnsi="標楷體" w:eastAsia="標楷體" w:cs="標楷體"/>
          <w:szCs w:val="24"/>
        </w:rPr>
        <w:t>劉容秀</w:t>
      </w:r>
    </w:p>
    <w:p>
      <w:pPr>
        <w:ind w:left="480" w:leftChars="200"/>
        <w:rPr>
          <w:rFonts w:ascii="標楷體" w:hAnsi="標楷體" w:eastAsia="標楷體" w:cs="標楷體"/>
        </w:rPr>
      </w:pPr>
      <w:r>
        <w:rPr>
          <w:rFonts w:hint="eastAsia" w:ascii="標楷體" w:hAnsi="標楷體" w:eastAsia="標楷體" w:cs="標楷體"/>
        </w:rPr>
        <w:t>學術股副股長：</w:t>
      </w:r>
      <w:r>
        <w:rPr>
          <w:rFonts w:hint="eastAsia" w:ascii="標楷體" w:hAnsi="標楷體" w:eastAsia="標楷體" w:cs="標楷體"/>
          <w:szCs w:val="24"/>
        </w:rPr>
        <w:t>邱志一</w:t>
      </w:r>
    </w:p>
    <w:p>
      <w:pPr>
        <w:ind w:left="480" w:leftChars="200"/>
        <w:rPr>
          <w:rFonts w:ascii="標楷體" w:hAnsi="標楷體" w:eastAsia="標楷體"/>
          <w:u w:val="dotted"/>
        </w:rPr>
      </w:pPr>
      <w:r>
        <w:rPr>
          <w:rFonts w:hint="eastAsia" w:ascii="標楷體" w:hAnsi="標楷體" w:eastAsia="標楷體"/>
        </w:rPr>
        <w:t>活動股長：盧翊寧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活動副股長：</w:t>
      </w:r>
      <w:r>
        <w:rPr>
          <w:rFonts w:hint="eastAsia" w:ascii="標楷體" w:hAnsi="標楷體" w:eastAsia="標楷體" w:cs="標楷體"/>
          <w:szCs w:val="24"/>
        </w:rPr>
        <w:t>宋岳芳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總務股長：黃麗晴、田弘毅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出版股長：李易芳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出版副股長：黃筠琪</w:t>
      </w:r>
    </w:p>
    <w:p>
      <w:pPr>
        <w:ind w:left="480" w:leftChars="200"/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資訊股長：陳勝漢</w:t>
      </w:r>
    </w:p>
    <w:p>
      <w:pPr>
        <w:rPr>
          <w:rFonts w:ascii="標楷體" w:hAnsi="標楷體" w:eastAsia="標楷體"/>
        </w:rPr>
      </w:pP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●</w:t>
      </w:r>
      <w:r>
        <w:rPr>
          <w:rFonts w:hint="eastAsia" w:ascii="標楷體" w:hAnsi="標楷體" w:eastAsia="標楷體"/>
        </w:rPr>
        <w:t>會議內容:</w:t>
      </w: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一、</w:t>
      </w:r>
      <w:r>
        <w:rPr>
          <w:rFonts w:hint="eastAsia" w:ascii="標楷體" w:hAnsi="標楷體" w:eastAsia="標楷體"/>
        </w:rPr>
        <w:t>理監事會議: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（一）</w:t>
      </w:r>
      <w:r>
        <w:rPr>
          <w:rFonts w:hint="eastAsia" w:ascii="標楷體" w:hAnsi="標楷體" w:eastAsia="標楷體"/>
        </w:rPr>
        <w:t>時間定於</w:t>
      </w:r>
      <w:r>
        <w:rPr>
          <w:rFonts w:hint="eastAsia" w:ascii="標楷體" w:hAnsi="標楷體" w:eastAsia="標楷體"/>
          <w:b/>
          <w:bCs/>
          <w:color w:val="FF0000"/>
        </w:rPr>
        <w:t>11</w:t>
      </w:r>
      <w:r>
        <w:rPr>
          <w:rFonts w:hint="eastAsia" w:ascii="標楷體" w:hAnsi="標楷體" w:eastAsia="標楷體"/>
          <w:b/>
          <w:bCs/>
          <w:color w:val="FF0000"/>
          <w:lang w:val="en-US" w:eastAsia="zh-TW"/>
        </w:rPr>
        <w:t>2</w:t>
      </w:r>
      <w:r>
        <w:rPr>
          <w:rFonts w:hint="eastAsia" w:ascii="標楷體" w:hAnsi="標楷體" w:eastAsia="標楷體"/>
          <w:b/>
          <w:bCs/>
          <w:color w:val="FF0000"/>
        </w:rPr>
        <w:t>年2月20日(一)12：10-13：20</w:t>
      </w:r>
      <w:r>
        <w:rPr>
          <w:rFonts w:hint="eastAsia" w:ascii="標楷體" w:hAnsi="標楷體" w:eastAsia="標楷體"/>
        </w:rPr>
        <w:t>教育大樓1310教室召開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</w:rPr>
        <w:t>理監事會議需在期初大會前完成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（二）</w:t>
      </w:r>
      <w:r>
        <w:rPr>
          <w:rFonts w:hint="eastAsia" w:ascii="標楷體" w:hAnsi="標楷體" w:eastAsia="標楷體"/>
        </w:rPr>
        <w:t>審議學會行事曆和本學期經費預算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（三）</w:t>
      </w:r>
      <w:r>
        <w:rPr>
          <w:rFonts w:hint="eastAsia" w:ascii="標楷體" w:hAnsi="標楷體" w:eastAsia="標楷體"/>
        </w:rPr>
        <w:t>各幹部需報告目前工作進度</w:t>
      </w: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二、</w:t>
      </w:r>
      <w:r>
        <w:rPr>
          <w:rFonts w:hint="eastAsia" w:ascii="標楷體" w:hAnsi="標楷體" w:eastAsia="標楷體"/>
        </w:rPr>
        <w:t>期初會員大會: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（一）</w:t>
      </w:r>
      <w:r>
        <w:rPr>
          <w:rFonts w:hint="eastAsia" w:ascii="標楷體" w:hAnsi="標楷體" w:eastAsia="標楷體"/>
        </w:rPr>
        <w:t>時間定於</w:t>
      </w:r>
      <w:r>
        <w:rPr>
          <w:rFonts w:hint="eastAsia" w:ascii="標楷體" w:hAnsi="標楷體" w:eastAsia="標楷體"/>
          <w:b/>
          <w:bCs/>
          <w:color w:val="FF0000"/>
        </w:rPr>
        <w:t>11</w:t>
      </w:r>
      <w:r>
        <w:rPr>
          <w:rFonts w:hint="eastAsia" w:ascii="標楷體" w:hAnsi="標楷體" w:eastAsia="標楷體"/>
          <w:b/>
          <w:bCs/>
          <w:color w:val="FF0000"/>
          <w:lang w:val="en-US" w:eastAsia="zh-TW"/>
        </w:rPr>
        <w:t>2</w:t>
      </w:r>
      <w:r>
        <w:rPr>
          <w:rFonts w:hint="eastAsia" w:ascii="標楷體" w:hAnsi="標楷體" w:eastAsia="標楷體"/>
          <w:b/>
          <w:bCs/>
          <w:color w:val="FF0000"/>
        </w:rPr>
        <w:t>年3月13日(一)12：10-13：20</w:t>
      </w:r>
      <w:r>
        <w:rPr>
          <w:rFonts w:hint="eastAsia" w:ascii="標楷體" w:hAnsi="標楷體" w:eastAsia="標楷體"/>
        </w:rPr>
        <w:t>教育大樓1310教室召開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（二）</w:t>
      </w:r>
      <w:r>
        <w:rPr>
          <w:rFonts w:hint="eastAsia" w:ascii="標楷體" w:hAnsi="標楷體" w:eastAsia="標楷體"/>
        </w:rPr>
        <w:t>各幹部需報告目前工作進度</w:t>
      </w: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三、</w:t>
      </w:r>
      <w:r>
        <w:rPr>
          <w:rFonts w:hint="eastAsia" w:ascii="標楷體" w:hAnsi="標楷體" w:eastAsia="標楷體"/>
        </w:rPr>
        <w:t>11</w:t>
      </w:r>
      <w:r>
        <w:rPr>
          <w:rFonts w:hint="eastAsia" w:ascii="標楷體" w:hAnsi="標楷體" w:eastAsia="標楷體"/>
          <w:lang w:val="en-US" w:eastAsia="zh-TW"/>
        </w:rPr>
        <w:t>1</w:t>
      </w:r>
      <w:r>
        <w:rPr>
          <w:rFonts w:hint="eastAsia" w:ascii="標楷體" w:hAnsi="標楷體" w:eastAsia="標楷體"/>
        </w:rPr>
        <w:t>學年度教育研究學會幹部和股員名單</w:t>
      </w:r>
      <w:r>
        <w:rPr>
          <w:rFonts w:hint="eastAsia" w:ascii="標楷體" w:hAnsi="標楷體" w:eastAsia="標楷體"/>
          <w:color w:val="FF0000"/>
          <w:lang w:eastAsia="zh-TW"/>
        </w:rPr>
        <w:t>（</w:t>
      </w:r>
      <w:r>
        <w:rPr>
          <w:rFonts w:hint="eastAsia" w:ascii="標楷體" w:hAnsi="標楷體" w:eastAsia="標楷體"/>
          <w:color w:val="FF0000"/>
          <w:lang w:val="en-US" w:eastAsia="zh-TW"/>
        </w:rPr>
        <w:t>2/22已更新</w:t>
      </w:r>
      <w:r>
        <w:rPr>
          <w:rFonts w:hint="eastAsia" w:ascii="標楷體" w:hAnsi="標楷體" w:eastAsia="標楷體"/>
          <w:color w:val="FF0000"/>
          <w:lang w:eastAsia="zh-TW"/>
        </w:rPr>
        <w:t>）</w:t>
      </w:r>
    </w:p>
    <w:tbl>
      <w:tblPr>
        <w:tblW w:w="8109" w:type="dxa"/>
        <w:tblInd w:w="8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88"/>
        <w:gridCol w:w="6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會長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李昀蓁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副會長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詹馥綾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學術股 (10)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劉容秀(股長)、邱志一(副股長)、涂*茹、謝*因、</w:t>
            </w:r>
            <w:r>
              <w:rPr>
                <w:rFonts w:hint="eastAsia" w:ascii="標楷體" w:hAnsi="標楷體" w:eastAsia="標楷體"/>
                <w:lang w:eastAsia="zh-TW"/>
              </w:rPr>
              <w:t>呂</w:t>
            </w:r>
            <w:r>
              <w:rPr>
                <w:rFonts w:hint="eastAsia" w:ascii="標楷體" w:hAnsi="標楷體" w:eastAsia="標楷體"/>
              </w:rPr>
              <w:t>*</w:t>
            </w:r>
            <w:r>
              <w:rPr>
                <w:rFonts w:hint="eastAsia" w:ascii="標楷體" w:hAnsi="標楷體" w:eastAsia="標楷體"/>
                <w:lang w:eastAsia="zh-TW"/>
              </w:rPr>
              <w:t>融</w:t>
            </w:r>
            <w:r>
              <w:rPr>
                <w:rFonts w:hint="eastAsia" w:ascii="標楷體" w:hAnsi="標楷體" w:eastAsia="標楷體"/>
              </w:rPr>
              <w:t>、</w:t>
            </w:r>
          </w:p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顏*羽、王</w:t>
            </w:r>
            <w:r>
              <w:rPr>
                <w:rFonts w:ascii="標楷體" w:hAnsi="標楷體" w:eastAsia="標楷體"/>
              </w:rPr>
              <w:t>*</w:t>
            </w:r>
            <w:r>
              <w:rPr>
                <w:rFonts w:hint="eastAsia" w:ascii="標楷體" w:hAnsi="標楷體" w:eastAsia="標楷體"/>
              </w:rPr>
              <w:t>閔、陳*璇、曲*榮、胡*宇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出版股 (4)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李易芳(股長)、黃筠琪(副股長)、毛*瑄、蘇*兒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活動股（2）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盧翊寧(股長)、宋岳芳(副股長)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總務股（2）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林家彤</w:t>
            </w:r>
            <w:r>
              <w:rPr>
                <w:rFonts w:hint="eastAsia" w:ascii="標楷體" w:hAnsi="標楷體" w:eastAsia="標楷體"/>
                <w:color w:val="0000FF"/>
              </w:rPr>
              <w:t>(股長)</w:t>
            </w: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（</w:t>
            </w:r>
            <w:r>
              <w:rPr>
                <w:rFonts w:hint="eastAsia" w:ascii="標楷體" w:hAnsi="標楷體" w:eastAsia="標楷體"/>
                <w:color w:val="0000FF"/>
                <w:lang w:val="en-US" w:eastAsia="zh-TW"/>
              </w:rPr>
              <w:t>2/22-2/24交接完畢</w:t>
            </w:r>
            <w:r>
              <w:rPr>
                <w:rFonts w:hint="eastAsia" w:ascii="標楷體" w:hAnsi="標楷體" w:eastAsia="標楷體"/>
                <w:color w:val="0000FF"/>
                <w:lang w:eastAsia="zh-TW"/>
              </w:rPr>
              <w:t>）</w:t>
            </w:r>
            <w:r>
              <w:rPr>
                <w:rFonts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</w:rPr>
              <w:t>、田弘毅(副股長)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資訊股（2）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陳勝漢(股長)、李*晟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機動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黃</w:t>
            </w:r>
            <w:r>
              <w:rPr>
                <w:rFonts w:hint="eastAsia" w:ascii="標楷體" w:hAnsi="標楷體" w:eastAsia="標楷體"/>
                <w:lang w:val="en-US" w:eastAsia="zh-TW"/>
              </w:rPr>
              <w:t>*</w:t>
            </w:r>
            <w:r>
              <w:rPr>
                <w:rFonts w:hint="eastAsia" w:ascii="標楷體" w:hAnsi="標楷體" w:eastAsia="標楷體"/>
                <w:lang w:eastAsia="zh-TW"/>
              </w:rPr>
              <w:t>晴</w:t>
            </w:r>
          </w:p>
        </w:tc>
      </w:tr>
    </w:tbl>
    <w:p>
      <w:pPr>
        <w:widowControl/>
        <w:rPr>
          <w:rFonts w:hint="eastAsia" w:ascii="標楷體" w:hAnsi="標楷體" w:eastAsia="標楷體"/>
          <w:lang w:eastAsia="zh-TW"/>
        </w:rPr>
      </w:pPr>
    </w:p>
    <w:p>
      <w:pPr>
        <w:widowControl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四、</w:t>
      </w:r>
      <w:r>
        <w:rPr>
          <w:rFonts w:hint="eastAsia" w:ascii="標楷體" w:hAnsi="標楷體" w:eastAsia="標楷體"/>
        </w:rPr>
        <w:t>確認111-2學會行事曆活動日期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（一）已在群組公告。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五、各股幹部工作報告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（一）</w:t>
      </w:r>
      <w:r>
        <w:rPr>
          <w:rFonts w:hint="eastAsia" w:ascii="標楷體" w:hAnsi="標楷體" w:eastAsia="標楷體"/>
        </w:rPr>
        <w:t>學術股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1.本學期5.6月學術研討會籌備會議可早點開始準備。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（二）活動股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1.過去的交接資料有提到活動股需製作海報，確認過後學長表示活動股不需製作海報。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2.內部的便當調查會用記事本方式統計，請大家留意便當調查的截止時間。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（三）出版股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1.需討論教育研究學刊主題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（四）總務股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● 各股討論事項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一、學術股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eastAsia="zh-TW"/>
        </w:rPr>
      </w:pPr>
      <w:r>
        <w:rPr>
          <w:rFonts w:hint="eastAsia" w:ascii="標楷體" w:hAnsi="標楷體" w:eastAsia="標楷體"/>
          <w:lang w:eastAsia="zh-TW"/>
        </w:rPr>
        <w:t>（一）依照章程，</w:t>
      </w:r>
      <w:r>
        <w:rPr>
          <w:rFonts w:hint="eastAsia" w:ascii="標楷體" w:hAnsi="標楷體" w:eastAsia="標楷體"/>
          <w:color w:val="FF0000"/>
          <w:lang w:eastAsia="zh-TW"/>
        </w:rPr>
        <w:t>口考見習轉由學術股處理</w:t>
      </w:r>
      <w:r>
        <w:rPr>
          <w:rFonts w:hint="eastAsia" w:ascii="標楷體" w:hAnsi="標楷體" w:eastAsia="標楷體"/>
          <w:lang w:eastAsia="zh-TW"/>
        </w:rPr>
        <w:t>，</w:t>
      </w:r>
      <w:r>
        <w:rPr>
          <w:rFonts w:hint="eastAsia" w:ascii="標楷體" w:hAnsi="標楷體" w:eastAsia="標楷體"/>
          <w:color w:val="0000FF"/>
          <w:lang w:eastAsia="zh-TW"/>
        </w:rPr>
        <w:t>徵稿啟示先處理</w:t>
      </w:r>
      <w:r>
        <w:rPr>
          <w:rFonts w:hint="eastAsia" w:ascii="標楷體" w:hAnsi="標楷體" w:eastAsia="標楷體"/>
          <w:lang w:eastAsia="zh-TW"/>
        </w:rPr>
        <w:t>。（</w:t>
      </w:r>
      <w:r>
        <w:rPr>
          <w:rFonts w:hint="eastAsia" w:ascii="標楷體" w:hAnsi="標楷體" w:eastAsia="標楷體"/>
          <w:lang w:val="en-US" w:eastAsia="zh-TW"/>
        </w:rPr>
        <w:t>2/18已交接</w:t>
      </w:r>
      <w:r>
        <w:rPr>
          <w:rFonts w:hint="eastAsia" w:ascii="標楷體" w:hAnsi="標楷體" w:eastAsia="標楷體"/>
          <w:lang w:eastAsia="zh-TW"/>
        </w:rPr>
        <w:t>）</w:t>
      </w:r>
    </w:p>
    <w:p>
      <w:pPr>
        <w:pStyle w:val="5"/>
        <w:numPr>
          <w:numId w:val="0"/>
        </w:numPr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二、</w:t>
      </w:r>
      <w:r>
        <w:rPr>
          <w:rFonts w:hint="eastAsia" w:ascii="標楷體" w:hAnsi="標楷體" w:eastAsia="標楷體"/>
        </w:rPr>
        <w:t>活動股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（二）做海報的部分需與學長聯繫，對內會議便當部分會用記事本方式統計，麻煩注意學會時間。</w:t>
      </w:r>
    </w:p>
    <w:p>
      <w:pPr>
        <w:pStyle w:val="5"/>
        <w:ind w:left="0" w:leftChars="0" w:firstLine="0" w:firstLine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三、</w:t>
      </w:r>
      <w:r>
        <w:rPr>
          <w:rFonts w:hint="eastAsia" w:ascii="標楷體" w:hAnsi="標楷體" w:eastAsia="標楷體"/>
        </w:rPr>
        <w:t>出版股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（一）期末會員大會有提出，研討會文章可納入教育學刊，需討論。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color w:val="0000FF"/>
          <w:lang w:val="en-US" w:eastAsia="zh-TW"/>
        </w:rPr>
      </w:pPr>
      <w:r>
        <w:rPr>
          <w:rFonts w:hint="eastAsia" w:ascii="標楷體" w:hAnsi="標楷體" w:eastAsia="標楷體"/>
          <w:color w:val="0000FF"/>
          <w:lang w:val="en-US" w:eastAsia="zh-TW"/>
        </w:rPr>
        <w:t>（二）是否建立獎勵制度，吸引大家刊登?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color w:val="FF0000"/>
          <w:lang w:val="en-US" w:eastAsia="zh-TW"/>
        </w:rPr>
      </w:pPr>
      <w:r>
        <w:rPr>
          <w:rFonts w:hint="eastAsia" w:ascii="標楷體" w:hAnsi="標楷體" w:eastAsia="標楷體"/>
          <w:color w:val="0000FF"/>
          <w:lang w:val="en-US" w:eastAsia="zh-TW"/>
        </w:rPr>
        <w:t xml:space="preserve">      若是辦法有誤，可先修辦法，</w:t>
      </w:r>
      <w:r>
        <w:rPr>
          <w:rFonts w:hint="eastAsia" w:ascii="標楷體" w:hAnsi="標楷體" w:eastAsia="標楷體"/>
          <w:color w:val="FF0000"/>
          <w:lang w:val="en-US" w:eastAsia="zh-TW"/>
        </w:rPr>
        <w:t>於理監事會議提出。</w:t>
      </w:r>
    </w:p>
    <w:p>
      <w:pPr>
        <w:pStyle w:val="5"/>
        <w:ind w:left="0" w:leftChars="0" w:firstLine="0" w:firstLine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四、</w:t>
      </w:r>
      <w:r>
        <w:rPr>
          <w:rFonts w:hint="eastAsia" w:ascii="標楷體" w:hAnsi="標楷體" w:eastAsia="標楷體"/>
        </w:rPr>
        <w:t>資訊股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 xml:space="preserve">    生病未到。</w:t>
      </w: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五、</w:t>
      </w:r>
      <w:r>
        <w:rPr>
          <w:rFonts w:hint="eastAsia" w:ascii="標楷體" w:hAnsi="標楷體" w:eastAsia="標楷體"/>
        </w:rPr>
        <w:t>總務股: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color w:val="0000FF"/>
          <w:lang w:val="en-US" w:eastAsia="zh-TW"/>
        </w:rPr>
      </w:pPr>
      <w:r>
        <w:rPr>
          <w:rFonts w:hint="eastAsia" w:ascii="標楷體" w:hAnsi="標楷體" w:eastAsia="標楷體"/>
          <w:color w:val="FF0000"/>
          <w:lang w:val="en-US" w:eastAsia="zh-TW"/>
        </w:rPr>
        <w:t xml:space="preserve">   （一）是否建立新帳戶和新戶頭記帳，方便帳款出入？</w:t>
      </w:r>
    </w:p>
    <w:p>
      <w:pPr>
        <w:pStyle w:val="5"/>
        <w:numPr>
          <w:numId w:val="0"/>
        </w:numPr>
        <w:ind w:leftChars="0"/>
        <w:rPr>
          <w:rFonts w:hint="eastAsia" w:ascii="標楷體" w:hAnsi="標楷體" w:eastAsia="標楷體"/>
          <w:lang w:eastAsia="zh-TW"/>
        </w:rPr>
      </w:pP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●</w:t>
      </w:r>
      <w:r>
        <w:rPr>
          <w:rFonts w:hint="eastAsia" w:ascii="標楷體" w:hAnsi="標楷體" w:eastAsia="標楷體"/>
        </w:rPr>
        <w:t>臨時動議: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shd w:val="clear" w:color="auto" w:fill="auto"/>
          <w:lang w:val="en-US" w:eastAsia="zh-TW"/>
        </w:rPr>
      </w:pPr>
      <w:r>
        <w:rPr>
          <w:rFonts w:hint="eastAsia" w:ascii="標楷體" w:hAnsi="標楷體" w:eastAsia="標楷體"/>
          <w:shd w:val="clear" w:color="auto" w:fill="auto"/>
          <w:lang w:val="en-US" w:eastAsia="zh-TW"/>
        </w:rPr>
        <w:t>一、教室鑰匙是否請資訊股借用?如果下節課的時候將鑰匙給下節課同學?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color w:val="0000FF"/>
          <w:shd w:val="clear" w:color="auto" w:fill="auto"/>
          <w:lang w:val="en-US" w:eastAsia="zh-TW"/>
        </w:rPr>
      </w:pPr>
      <w:r>
        <w:rPr>
          <w:rFonts w:hint="eastAsia" w:ascii="標楷體" w:hAnsi="標楷體" w:eastAsia="標楷體"/>
          <w:color w:val="0000FF"/>
          <w:shd w:val="clear" w:color="auto" w:fill="auto"/>
          <w:lang w:val="en-US" w:eastAsia="zh-TW"/>
        </w:rPr>
        <w:t>（一）不再另設新的一股，新增一員至資訊股，協助場地借用、鑰匙借用與歸還、場地設備處理、協助資訊股長等。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二、研討會是否能由博班學長姐籌辦?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val="en-US" w:eastAsia="zh-TW"/>
        </w:rPr>
      </w:pPr>
      <w:r>
        <w:rPr>
          <w:rFonts w:hint="eastAsia" w:ascii="標楷體" w:hAnsi="標楷體" w:eastAsia="標楷體"/>
          <w:lang w:val="en-US" w:eastAsia="zh-TW"/>
        </w:rPr>
        <w:t>三、教育研究已多年未出刊，希望今年能順利出刊?作法?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color w:val="0000FF"/>
          <w:lang w:val="en-US" w:eastAsia="zh-TW"/>
        </w:rPr>
      </w:pPr>
      <w:r>
        <w:rPr>
          <w:rFonts w:hint="eastAsia" w:ascii="標楷體" w:hAnsi="標楷體" w:eastAsia="標楷體"/>
          <w:color w:val="0000FF"/>
          <w:lang w:val="en-US" w:eastAsia="zh-TW"/>
        </w:rPr>
        <w:t>1.獎勵制度:找出誘因，以兩人共同撰寫? 稿酬?</w:t>
      </w:r>
    </w:p>
    <w:p>
      <w:pPr>
        <w:pStyle w:val="5"/>
        <w:ind w:left="0" w:leftChars="0" w:firstLine="0" w:firstLineChars="0"/>
        <w:rPr>
          <w:rFonts w:hint="eastAsia" w:ascii="標楷體" w:hAnsi="標楷體" w:eastAsia="標楷體"/>
          <w:color w:val="0000FF"/>
          <w:lang w:val="en-US" w:eastAsia="zh-TW"/>
        </w:rPr>
      </w:pPr>
      <w:r>
        <w:rPr>
          <w:rFonts w:hint="eastAsia" w:ascii="標楷體" w:hAnsi="標楷體" w:eastAsia="標楷體"/>
          <w:color w:val="0000FF"/>
          <w:lang w:val="en-US" w:eastAsia="zh-TW"/>
        </w:rPr>
        <w:t>2.建立審稿機制，如何審稿?編輯委員會會自六月底發出刊登函。</w:t>
      </w:r>
    </w:p>
    <w:p>
      <w:pPr>
        <w:pStyle w:val="5"/>
        <w:numPr>
          <w:numId w:val="0"/>
        </w:numPr>
        <w:rPr>
          <w:rFonts w:hint="eastAsia" w:ascii="標楷體" w:hAnsi="標楷體" w:eastAsia="標楷體"/>
          <w:lang w:eastAsia="zh-TW"/>
        </w:rPr>
      </w:pPr>
      <w:r>
        <w:rPr>
          <w:rFonts w:hint="eastAsia" w:ascii="標楷體" w:hAnsi="標楷體" w:eastAsia="標楷體"/>
          <w:color w:val="FF0000"/>
          <w:lang w:val="en-US" w:eastAsia="zh-TW"/>
        </w:rPr>
        <w:t xml:space="preserve">四、是否能授權總務預支五千負責雜支和支付便當費? </w:t>
      </w:r>
      <w:r>
        <w:rPr>
          <w:rFonts w:hint="eastAsia" w:ascii="標楷體" w:hAnsi="標楷體" w:eastAsia="標楷體"/>
          <w:color w:val="0000FF"/>
          <w:lang w:val="en-US" w:eastAsia="zh-TW"/>
        </w:rPr>
        <w:t>擬定提案。</w:t>
      </w:r>
    </w:p>
    <w:p>
      <w:pPr>
        <w:pStyle w:val="5"/>
        <w:numPr>
          <w:numId w:val="0"/>
        </w:numPr>
        <w:ind w:leftChars="0"/>
        <w:rPr>
          <w:rFonts w:ascii="標楷體" w:hAnsi="標楷體" w:eastAsia="標楷體"/>
        </w:rPr>
      </w:pPr>
      <w:r>
        <w:rPr>
          <w:rFonts w:hint="eastAsia" w:ascii="標楷體" w:hAnsi="標楷體" w:eastAsia="標楷體"/>
          <w:lang w:eastAsia="zh-TW"/>
        </w:rPr>
        <w:t>●</w:t>
      </w:r>
      <w:r>
        <w:rPr>
          <w:rFonts w:hint="eastAsia" w:ascii="標楷體" w:hAnsi="標楷體" w:eastAsia="標楷體"/>
        </w:rPr>
        <w:t>散會</w:t>
      </w:r>
    </w:p>
    <w:p>
      <w:pPr>
        <w:rPr>
          <w:rFonts w:ascii="Times New Roman" w:hAnsi="Times New Roman" w:eastAsia="標楷體" w:cs="Calisto MT"/>
          <w:b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標楷體" w:cs="Calisto MT"/>
          <w:b/>
          <w:szCs w:val="24"/>
        </w:rPr>
        <w:t>【附件一】111-2學會活動行事曆(簡易版)</w:t>
      </w:r>
    </w:p>
    <w:tbl>
      <w:tblPr>
        <w:tblpPr w:leftFromText="180" w:rightFromText="180" w:vertAnchor="text" w:horzAnchor="margin" w:tblpXSpec="left" w:tblpY="95"/>
        <w:tblW w:w="8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88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shd w:val="clear" w:color="auto" w:fill="FDE9D9"/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預定日期</w:t>
            </w:r>
          </w:p>
        </w:tc>
        <w:tc>
          <w:tcPr>
            <w:tcW w:w="6508" w:type="dxa"/>
            <w:shd w:val="clear" w:color="auto" w:fill="FDE9D9"/>
            <w:vAlign w:val="top"/>
          </w:tcPr>
          <w:p>
            <w:pPr>
              <w:jc w:val="center"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學會工作事項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2月20日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理監事會議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FF0000"/>
              </w:rPr>
              <w:t>3月13日</w:t>
            </w:r>
            <w:r>
              <w:rPr>
                <w:rFonts w:hint="eastAsia"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第二學期第一次教育研究學會期初會員大會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  <w:color w:val="000000"/>
              </w:rPr>
            </w:pPr>
            <w:r>
              <w:rPr>
                <w:rFonts w:hint="eastAsia" w:ascii="標楷體" w:hAnsi="標楷體" w:eastAsia="標楷體"/>
                <w:color w:val="000000"/>
                <w:lang w:val="en-US" w:eastAsia="zh-TW"/>
              </w:rPr>
              <w:t>4</w:t>
            </w:r>
            <w:r>
              <w:rPr>
                <w:rFonts w:hint="eastAsia" w:ascii="標楷體" w:hAnsi="標楷體" w:eastAsia="標楷體"/>
                <w:color w:val="000000"/>
              </w:rPr>
              <w:t xml:space="preserve">月 </w:t>
            </w:r>
            <w:r>
              <w:rPr>
                <w:rFonts w:hint="eastAsia" w:ascii="標楷體" w:hAnsi="標楷體" w:eastAsia="標楷體"/>
                <w:color w:val="000000"/>
                <w:lang w:val="en-US" w:eastAsia="zh-TW"/>
              </w:rPr>
              <w:t>3</w:t>
            </w:r>
            <w:r>
              <w:rPr>
                <w:rFonts w:hint="eastAsia" w:ascii="標楷體" w:hAnsi="標楷體" w:eastAsia="標楷體"/>
                <w:color w:val="000000"/>
              </w:rPr>
              <w:t xml:space="preserve"> 日</w:t>
            </w:r>
            <w:r>
              <w:rPr>
                <w:rFonts w:hint="eastAsia" w:ascii="標楷體" w:hAnsi="標楷體" w:eastAsia="標楷體"/>
                <w:color w:val="000000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widowControl/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教育研究徵稿稿件</w:t>
            </w:r>
            <w:r>
              <w:rPr>
                <w:rFonts w:hint="eastAsia" w:ascii="標楷體" w:hAnsi="標楷體" w:eastAsia="標楷體"/>
                <w:lang w:eastAsia="zh-TW"/>
              </w:rPr>
              <w:t>徵</w:t>
            </w:r>
            <w:r>
              <w:rPr>
                <w:rFonts w:hint="eastAsia" w:ascii="標楷體" w:hAnsi="標楷體" w:eastAsia="標楷體"/>
              </w:rPr>
              <w:t>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5月中旬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舉辦送舊活動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hint="eastAsia" w:ascii="標楷體" w:hAnsi="標楷體" w:eastAsia="標楷體"/>
                <w:lang w:val="en-US" w:eastAsia="zh-TW"/>
              </w:rPr>
            </w:pPr>
            <w:r>
              <w:rPr>
                <w:rFonts w:hint="eastAsia" w:ascii="標楷體" w:hAnsi="標楷體" w:eastAsia="標楷體"/>
                <w:lang w:val="en-US" w:eastAsia="zh-TW"/>
              </w:rPr>
              <w:t>5.6月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hint="eastAsia" w:ascii="標楷體" w:hAnsi="標楷體" w:eastAsia="標楷體"/>
                <w:lang w:eastAsia="zh-TW"/>
              </w:rPr>
            </w:pPr>
            <w:r>
              <w:rPr>
                <w:rFonts w:hint="eastAsia" w:ascii="標楷體" w:hAnsi="標楷體" w:eastAsia="標楷體"/>
                <w:lang w:eastAsia="zh-TW"/>
              </w:rPr>
              <w:t>研討會籌備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  <w:color w:val="FF0000"/>
              </w:rPr>
              <w:t>6月5日</w:t>
            </w:r>
            <w:r>
              <w:rPr>
                <w:rFonts w:hint="eastAsia" w:ascii="標楷體" w:hAnsi="標楷體" w:eastAsia="標楷體"/>
              </w:rPr>
              <w:t xml:space="preserve"> </w:t>
            </w:r>
            <w:r>
              <w:rPr>
                <w:rFonts w:hint="eastAsia" w:ascii="標楷體" w:hAnsi="標楷體" w:eastAsia="標楷體"/>
                <w:lang w:eastAsia="zh-TW"/>
              </w:rPr>
              <w:t>（一）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第二學期第二次教育研究學會會員大會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 xml:space="preserve">暑假8月中旬 </w:t>
            </w:r>
          </w:p>
        </w:tc>
        <w:tc>
          <w:tcPr>
            <w:tcW w:w="6508" w:type="dxa"/>
            <w:vAlign w:val="top"/>
          </w:tcPr>
          <w:p>
            <w:pPr>
              <w:rPr>
                <w:rFonts w:ascii="標楷體" w:hAnsi="標楷體" w:eastAsia="標楷體"/>
              </w:rPr>
            </w:pPr>
            <w:r>
              <w:rPr>
                <w:rFonts w:hint="eastAsia" w:ascii="標楷體" w:hAnsi="標楷體" w:eastAsia="標楷體"/>
              </w:rPr>
              <w:t>碩一、博一迎新活動</w:t>
            </w:r>
          </w:p>
        </w:tc>
      </w:tr>
    </w:tbl>
    <w:p>
      <w:pPr>
        <w:widowControl/>
        <w:rPr>
          <w:rFonts w:ascii="標楷體" w:hAnsi="標楷體" w:eastAsia="標楷體"/>
        </w:rPr>
      </w:pPr>
    </w:p>
    <w:p>
      <w:pPr>
        <w:widowControl/>
        <w:rPr>
          <w:rFonts w:ascii="標楷體" w:hAnsi="標楷體" w:eastAsia="標楷體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Calisto MT">
    <w:altName w:val="Segoe Print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細明體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05240158">
    <w:nsid w:val="4DCC625E"/>
    <w:multiLevelType w:val="multilevel"/>
    <w:tmpl w:val="4DCC625E"/>
    <w:lvl w:ilvl="0" w:tentative="1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1305240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SimSun" w:cs="Times New Roman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清單段落1"/>
    <w:basedOn w:val="1"/>
    <w:qFormat/>
    <w:uiPriority w:val="34"/>
    <w:pPr>
      <w:ind w:left="480" w:leftChars="200"/>
    </w:pPr>
  </w:style>
  <w:style w:type="character" w:customStyle="1" w:styleId="6">
    <w:name w:val="頁首 字元"/>
    <w:link w:val="3"/>
    <w:uiPriority w:val="99"/>
    <w:rPr>
      <w:sz w:val="20"/>
      <w:szCs w:val="20"/>
    </w:rPr>
  </w:style>
  <w:style w:type="character" w:customStyle="1" w:styleId="7">
    <w:name w:val="頁尾 字元"/>
    <w:link w:val="2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</Words>
  <Characters>662</Characters>
  <Lines>5</Lines>
  <Paragraphs>1</Paragraphs>
  <ScaleCrop>false</ScaleCrop>
  <LinksUpToDate>false</LinksUpToDate>
  <CharactersWithSpaces>0</CharactersWithSpaces>
  <Application>WPS Office 個人版_9.1.0.4468_{F1E327BC-269C-435d-A152-05C5408002CA}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2022-02-18T06:45:00Z</dcterms:created>
  <dc:creator>王品貴</dc:creator>
  <cp:lastModifiedBy>User</cp:lastModifiedBy>
  <cp:lastPrinted>2022-02-18T15:30:00Z</cp:lastPrinted>
  <dcterms:modified xsi:type="dcterms:W3CDTF">2023-02-24T10:03:55Z</dcterms:modified>
  <dc:title>110學年度第二學期教育學系研究學會第一次幹部會議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